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215D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中共玛曲县委农村工作领导小组办公室</w:t>
      </w:r>
    </w:p>
    <w:p w14:paraId="49D1A3C2">
      <w:pPr>
        <w:pStyle w:val="3"/>
        <w:spacing w:before="0" w:after="0"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52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52"/>
          <w:lang w:val="en-US" w:eastAsia="zh-CN"/>
        </w:rPr>
        <w:t>下达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2026年第二批中央省级常态化帮扶资金项目计划的通知</w:t>
      </w:r>
    </w:p>
    <w:p w14:paraId="55243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B6B9FC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pacing w:val="2"/>
          <w:position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各乡镇（场、站），县委农村工作领导小组相关成员单位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CD398C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pacing w:val="2"/>
          <w:position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pacing w:val="2"/>
          <w:position w:val="6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甘肃省财政厅关于下达2026年中央财政常态化帮扶资金预算的通知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（甘财振兴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）、《甘肃省财政厅关于下达2026年省级财政常态化帮扶资金预算的通知》（甘财振兴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）和《甘肃省财政厅关于下达2026年中央财政常态化帮扶资金(“两州一市”资金)的通知》（甘财振兴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精神，下达到我县第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批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财政衔接补助资金3351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中央资金2153万元，省级资金1198万元。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根据《通知》精神，结合我县202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持续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巩固拓展脱贫攻坚成果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促进乡村全面振兴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重点目标任务，形成了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  <w:lang w:val="en-US" w:eastAsia="zh-CN"/>
        </w:rPr>
        <w:t>第二批中央省级常态化帮扶资金</w:t>
      </w:r>
      <w:r>
        <w:rPr>
          <w:rFonts w:hint="eastAsia" w:ascii="仿宋_GB2312" w:hAnsi="仿宋_GB2312" w:eastAsia="仿宋_GB2312" w:cs="仿宋_GB2312"/>
          <w:bCs/>
          <w:color w:val="auto"/>
          <w:spacing w:val="2"/>
          <w:position w:val="6"/>
          <w:sz w:val="32"/>
          <w:szCs w:val="32"/>
        </w:rPr>
        <w:t>项目建议计划</w:t>
      </w:r>
      <w:r>
        <w:rPr>
          <w:rFonts w:hint="eastAsia" w:ascii="仿宋_GB2312" w:hAnsi="仿宋_GB2312" w:eastAsia="仿宋_GB2312" w:cs="仿宋_GB2312"/>
          <w:bCs/>
          <w:color w:val="000000"/>
          <w:spacing w:val="2"/>
          <w:position w:val="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000000"/>
          <w:spacing w:val="2"/>
          <w:position w:val="6"/>
          <w:sz w:val="32"/>
          <w:szCs w:val="32"/>
          <w:lang w:val="en-US" w:eastAsia="zh-CN"/>
        </w:rPr>
        <w:t>已经县委农村工作领导小组会议审议通过，现随文下达，请认真抓好贯彻落实。为确保项目计划有序推进，提出如下要求：</w:t>
      </w:r>
    </w:p>
    <w:p w14:paraId="4A17A63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切实加强项目管理</w:t>
      </w:r>
    </w:p>
    <w:p w14:paraId="469258D3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各相关单位要严格按照下达的项目计划组织实施，做到资金到项目、管理到项目、核算到项目，不得随意调整和变更项目计划，如遇不可预见因素确需调整和变更的，须按项目管理程序逐级报批。</w:t>
      </w:r>
    </w:p>
    <w:p w14:paraId="4E7596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二、确保项目建设质量</w:t>
      </w:r>
    </w:p>
    <w:p w14:paraId="1809433F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实施单位具体负责项目实施、验收、报账等工作，要制定切实可行的项目实施方案，严格落实项目建设、资金报账和使用周报制度，确保项目工程质量。县委农村工作领导小组办公室及项目主管单位要加强协调监管，加强对财政常态化帮扶资金项目的日常监督检查工作，确保项目资金安全、建设质量达标。</w:t>
      </w:r>
    </w:p>
    <w:p w14:paraId="2196734D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三、严格项目公告公示制</w:t>
      </w:r>
    </w:p>
    <w:p w14:paraId="7D38DA47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和科学技术局及时做好资金计划县级公告，各乡镇人民政府，河曲马场在接到资金计划下达通知后做好资金项目计划乡、村两级公告，在项目受益范围内向群众公告项目建设内容、资金总量及来源、实施期限等情况，公示期限不少于10天，广泛并长期接受群众监督。</w:t>
      </w:r>
    </w:p>
    <w:p w14:paraId="27A2AAC6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四、项目资料及时归档</w:t>
      </w:r>
    </w:p>
    <w:p w14:paraId="486C992F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实施单位严格按照《甘肃省财政常态化帮扶资金项目全流程规范化管理实操手册3.0版》(甘农财发〔2026〕28号)要求，对项目实施的各个环节，对有关项目的会议记录、申请报告、文件、批复、公示公告、验收资料、报账资料等项目资料进行全流程规范化管理建档。</w:t>
      </w:r>
    </w:p>
    <w:p w14:paraId="3B3C4274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五、项目建设及资金拨付</w:t>
      </w:r>
    </w:p>
    <w:p w14:paraId="72156AA0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本次下达的财政常态化帮扶资金所有项目，都要安排专职人员负责，既要督促项目建设进度，保证按时完工，又要加快资金支出进度；同时，高度关注项目建设质量，确保资金安全高效。</w:t>
      </w:r>
    </w:p>
    <w:p w14:paraId="7E352373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AF61B5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附件：玛曲县2026年第二批中央省级常态化帮扶资金项目计划表</w:t>
      </w:r>
    </w:p>
    <w:p w14:paraId="0FA2447A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textAlignment w:val="auto"/>
        <w:rPr>
          <w:rFonts w:eastAsia="仿宋_GB2312"/>
          <w:sz w:val="32"/>
          <w:szCs w:val="32"/>
        </w:rPr>
      </w:pPr>
    </w:p>
    <w:p w14:paraId="75F42671">
      <w:pPr>
        <w:keepNext w:val="0"/>
        <w:keepLines w:val="0"/>
        <w:pageBreakBefore w:val="0"/>
        <w:kinsoku/>
        <w:wordWrap/>
        <w:topLinePunct w:val="0"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中共玛曲县委农村工作领导小组办公室</w:t>
      </w:r>
    </w:p>
    <w:p w14:paraId="245675D5">
      <w:pPr>
        <w:spacing w:line="56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2026年6月29日   </w:t>
      </w:r>
    </w:p>
    <w:p w14:paraId="74AE7437">
      <w:pPr>
        <w:spacing w:line="560" w:lineRule="exact"/>
        <w:jc w:val="right"/>
        <w:rPr>
          <w:rFonts w:eastAsia="仿宋_GB2312"/>
          <w:sz w:val="32"/>
          <w:szCs w:val="32"/>
        </w:rPr>
      </w:pPr>
    </w:p>
    <w:p w14:paraId="2DAC8105">
      <w:pPr>
        <w:spacing w:line="56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300355</wp:posOffset>
                </wp:positionV>
                <wp:extent cx="5652135" cy="635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2135" cy="6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0.1pt;margin-top:23.65pt;height:0.05pt;width:445.05pt;z-index:251659264;mso-width-relative:page;mso-height-relative:page;" filled="f" stroked="t" coordsize="21600,21600" o:gfxdata="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PkXT9QAAAAGAQAADwAAAAAAAAABACAAAAAiAAAA&#10;ZHJzL2Rvd25yZXYueG1sUEsBAhQAFAAAAAgAh07iQKLXcUwLAgAABwQAAA4AAAAAAAAAAQAgAAAA&#10;IwEAAGRycy9lMm9Eb2MueG1sUEsFBgAAAAAGAAYAWQEAAKAFAAAAAA==&#10;">
                <v:path arrowok="t"/>
                <v:fill on="f" focussize="0,0"/>
                <v:stroke weight="1pt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抄送：省农业农村厅，州农业农村局。</w:t>
      </w:r>
    </w:p>
    <w:p w14:paraId="14E75B7B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中共玛曲县委农村工作领导小组办公室      2026年6月29日印发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740EB1D0">
      <w:pPr>
        <w:spacing w:line="560" w:lineRule="exact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55245</wp:posOffset>
                </wp:positionV>
                <wp:extent cx="5652135" cy="635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2135" cy="63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0.1pt;margin-top:4.35pt;height:0.05pt;width:445.05pt;z-index:251660288;mso-width-relative:page;mso-height-relative:page;" filled="f" stroked="t" coordsize="21600,21600" o:gfxdata="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STng0gAAAAQBAAAPAAAAAAAAAAEAIAAAACIAAABkcnMv&#10;ZG93bnJldi54bWxQSwECFAAUAAAACACHTuJAXDyZygkCAAAHBAAADgAAAAAAAAABACAAAAAhAQAA&#10;ZHJzL2Uyb0RvYy54bWxQSwUGAAAAAAYABgBZAQAAnAUAAAAA&#10;">
                <v:path arrowok="t"/>
                <v:fill on="f" focussize="0,0"/>
                <v:stroke weight="1pt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（共印30份）</w:t>
      </w: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0AC8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B9013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B9013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1315AE"/>
    <w:multiLevelType w:val="singleLevel"/>
    <w:tmpl w:val="C61315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CB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2026-08-10T02:12:58Z</dcterms:created>
  <dc:creator>Administrator</dc:creator>
  <cp:lastModifiedBy>... ...</cp:lastModifiedBy>
  <dcterms:modified xsi:type="dcterms:W3CDTF">2026-08-10T02:13:09Z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eyJoZGlkIjoiY2NlMjdmNGIyMmFjNDkyM2MyMDM3ZTY0OWFkMGMyN2MiLCJ1c2VySWQiOiI0MjEzNzk4NDYifQ==</vt:lpwstr>
  </property>
  <property fmtid="{D5CDD505-2E9C-101B-9397-08002B2CF9AE}" pid="4" name="ICV">
    <vt:lpwstr>057897BD6C0A4402AFAAE9C8A545F9B3_12</vt:lpwstr>
  </property>
</Properties>
</file>